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right" w:tblpY="3"/>
        <w:tblW w:w="0" w:type="auto"/>
        <w:tblLook w:val="04A0" w:firstRow="1" w:lastRow="0" w:firstColumn="1" w:lastColumn="0" w:noHBand="0" w:noVBand="1"/>
      </w:tblPr>
      <w:tblGrid>
        <w:gridCol w:w="849"/>
        <w:gridCol w:w="849"/>
        <w:gridCol w:w="849"/>
        <w:gridCol w:w="849"/>
        <w:gridCol w:w="849"/>
        <w:gridCol w:w="849"/>
      </w:tblGrid>
      <w:tr w:rsidR="00AF56A2" w14:paraId="49C81BEC" w14:textId="77777777" w:rsidTr="00AF56A2">
        <w:tc>
          <w:tcPr>
            <w:tcW w:w="0" w:type="auto"/>
          </w:tcPr>
          <w:p w14:paraId="6BFDB7B7" w14:textId="77777777" w:rsidR="00AF56A2" w:rsidRDefault="00AF56A2" w:rsidP="00AF56A2">
            <w:pPr>
              <w:rPr>
                <w:b/>
                <w:szCs w:val="21"/>
              </w:rPr>
            </w:pPr>
            <w:r>
              <w:rPr>
                <w:rFonts w:hint="eastAsia"/>
                <w:b/>
                <w:szCs w:val="21"/>
              </w:rPr>
              <w:t xml:space="preserve">園　長　　　　</w:t>
            </w:r>
          </w:p>
        </w:tc>
        <w:tc>
          <w:tcPr>
            <w:tcW w:w="0" w:type="auto"/>
          </w:tcPr>
          <w:p w14:paraId="7F7DC955" w14:textId="77777777" w:rsidR="00AF56A2" w:rsidRDefault="00AF56A2" w:rsidP="00AF56A2">
            <w:pPr>
              <w:rPr>
                <w:b/>
                <w:szCs w:val="21"/>
              </w:rPr>
            </w:pPr>
            <w:r>
              <w:rPr>
                <w:rFonts w:hint="eastAsia"/>
                <w:b/>
                <w:szCs w:val="21"/>
              </w:rPr>
              <w:t>副園長</w:t>
            </w:r>
          </w:p>
        </w:tc>
        <w:tc>
          <w:tcPr>
            <w:tcW w:w="0" w:type="auto"/>
          </w:tcPr>
          <w:p w14:paraId="17A1CAC7" w14:textId="77777777" w:rsidR="00AF56A2" w:rsidRDefault="00AF56A2" w:rsidP="00AF56A2">
            <w:pPr>
              <w:rPr>
                <w:b/>
                <w:szCs w:val="21"/>
              </w:rPr>
            </w:pPr>
            <w:r>
              <w:rPr>
                <w:rFonts w:hint="eastAsia"/>
                <w:b/>
                <w:szCs w:val="21"/>
              </w:rPr>
              <w:t>主　任</w:t>
            </w:r>
          </w:p>
        </w:tc>
        <w:tc>
          <w:tcPr>
            <w:tcW w:w="0" w:type="auto"/>
          </w:tcPr>
          <w:p w14:paraId="34ECE260" w14:textId="77777777" w:rsidR="00AF56A2" w:rsidRDefault="00AF56A2" w:rsidP="00AF56A2">
            <w:pPr>
              <w:rPr>
                <w:b/>
                <w:szCs w:val="21"/>
              </w:rPr>
            </w:pPr>
            <w:r>
              <w:rPr>
                <w:rFonts w:hint="eastAsia"/>
                <w:b/>
                <w:szCs w:val="21"/>
              </w:rPr>
              <w:t>副主任</w:t>
            </w:r>
          </w:p>
        </w:tc>
        <w:tc>
          <w:tcPr>
            <w:tcW w:w="0" w:type="auto"/>
          </w:tcPr>
          <w:p w14:paraId="7EB54B8C" w14:textId="77777777" w:rsidR="00AF56A2" w:rsidRDefault="00AF56A2" w:rsidP="00AF56A2">
            <w:pPr>
              <w:rPr>
                <w:b/>
                <w:szCs w:val="21"/>
              </w:rPr>
            </w:pPr>
            <w:r>
              <w:rPr>
                <w:rFonts w:hint="eastAsia"/>
                <w:b/>
                <w:szCs w:val="21"/>
              </w:rPr>
              <w:t>担　任</w:t>
            </w:r>
          </w:p>
        </w:tc>
        <w:tc>
          <w:tcPr>
            <w:tcW w:w="0" w:type="auto"/>
          </w:tcPr>
          <w:p w14:paraId="0C202F6D" w14:textId="77777777" w:rsidR="00AF56A2" w:rsidRDefault="00AF56A2" w:rsidP="00AF56A2">
            <w:pPr>
              <w:rPr>
                <w:b/>
                <w:szCs w:val="21"/>
              </w:rPr>
            </w:pPr>
            <w:r>
              <w:rPr>
                <w:rFonts w:hint="eastAsia"/>
                <w:b/>
                <w:szCs w:val="21"/>
              </w:rPr>
              <w:t>看護師</w:t>
            </w:r>
          </w:p>
        </w:tc>
      </w:tr>
      <w:tr w:rsidR="00AF56A2" w14:paraId="18BA3764" w14:textId="77777777" w:rsidTr="00AF56A2">
        <w:tc>
          <w:tcPr>
            <w:tcW w:w="0" w:type="auto"/>
          </w:tcPr>
          <w:p w14:paraId="1CE416D6" w14:textId="77777777" w:rsidR="00AF56A2" w:rsidRDefault="00AF56A2" w:rsidP="00AF56A2">
            <w:pPr>
              <w:rPr>
                <w:b/>
                <w:szCs w:val="21"/>
              </w:rPr>
            </w:pPr>
          </w:p>
          <w:p w14:paraId="754CCB02" w14:textId="77777777" w:rsidR="00AF56A2" w:rsidRDefault="00AF56A2" w:rsidP="00AF56A2">
            <w:pPr>
              <w:rPr>
                <w:b/>
                <w:szCs w:val="21"/>
              </w:rPr>
            </w:pPr>
          </w:p>
        </w:tc>
        <w:tc>
          <w:tcPr>
            <w:tcW w:w="0" w:type="auto"/>
          </w:tcPr>
          <w:p w14:paraId="1E14FF91" w14:textId="77777777" w:rsidR="00AF56A2" w:rsidRDefault="00AF56A2" w:rsidP="00AF56A2">
            <w:pPr>
              <w:rPr>
                <w:b/>
                <w:szCs w:val="21"/>
              </w:rPr>
            </w:pPr>
          </w:p>
        </w:tc>
        <w:tc>
          <w:tcPr>
            <w:tcW w:w="0" w:type="auto"/>
          </w:tcPr>
          <w:p w14:paraId="269D30A0" w14:textId="77777777" w:rsidR="00AF56A2" w:rsidRDefault="00AF56A2" w:rsidP="00AF56A2">
            <w:pPr>
              <w:rPr>
                <w:b/>
                <w:szCs w:val="21"/>
              </w:rPr>
            </w:pPr>
          </w:p>
        </w:tc>
        <w:tc>
          <w:tcPr>
            <w:tcW w:w="0" w:type="auto"/>
          </w:tcPr>
          <w:p w14:paraId="775F2085" w14:textId="77777777" w:rsidR="00AF56A2" w:rsidRDefault="00AF56A2" w:rsidP="00AF56A2">
            <w:pPr>
              <w:rPr>
                <w:b/>
                <w:szCs w:val="21"/>
              </w:rPr>
            </w:pPr>
          </w:p>
        </w:tc>
        <w:tc>
          <w:tcPr>
            <w:tcW w:w="0" w:type="auto"/>
          </w:tcPr>
          <w:p w14:paraId="176F8994" w14:textId="77777777" w:rsidR="00AF56A2" w:rsidRDefault="00AF56A2" w:rsidP="00AF56A2">
            <w:pPr>
              <w:rPr>
                <w:b/>
                <w:szCs w:val="21"/>
              </w:rPr>
            </w:pPr>
          </w:p>
        </w:tc>
        <w:tc>
          <w:tcPr>
            <w:tcW w:w="0" w:type="auto"/>
          </w:tcPr>
          <w:p w14:paraId="2CFD9E9A" w14:textId="77777777" w:rsidR="00AF56A2" w:rsidRDefault="00AF56A2" w:rsidP="00AF56A2">
            <w:pPr>
              <w:rPr>
                <w:b/>
                <w:szCs w:val="21"/>
              </w:rPr>
            </w:pPr>
          </w:p>
        </w:tc>
      </w:tr>
    </w:tbl>
    <w:p w14:paraId="3AEBA8B5" w14:textId="77777777" w:rsidR="00EA24B6" w:rsidRPr="00492512" w:rsidRDefault="00B03C68" w:rsidP="00AF56A2">
      <w:pPr>
        <w:ind w:firstLineChars="1500" w:firstLine="3162"/>
        <w:jc w:val="left"/>
        <w:rPr>
          <w:b/>
          <w:szCs w:val="21"/>
        </w:rPr>
      </w:pPr>
      <w:r w:rsidRPr="00492512">
        <w:rPr>
          <w:rFonts w:hint="eastAsia"/>
          <w:b/>
          <w:szCs w:val="21"/>
        </w:rPr>
        <w:t>登　園　許　可　証</w:t>
      </w:r>
      <w:r w:rsidR="00EA24B6">
        <w:rPr>
          <w:rFonts w:hint="eastAsia"/>
          <w:b/>
          <w:szCs w:val="21"/>
        </w:rPr>
        <w:t xml:space="preserve">　　</w:t>
      </w:r>
    </w:p>
    <w:p w14:paraId="7DB3F620" w14:textId="77777777" w:rsidR="00756BAA" w:rsidRPr="00492512" w:rsidRDefault="00756BAA" w:rsidP="00756BAA">
      <w:pPr>
        <w:ind w:firstLineChars="1900" w:firstLine="4006"/>
        <w:rPr>
          <w:b/>
          <w:szCs w:val="21"/>
        </w:rPr>
      </w:pPr>
    </w:p>
    <w:p w14:paraId="7BF629AD" w14:textId="77777777" w:rsidR="00B03C68" w:rsidRPr="00492512" w:rsidRDefault="00B03C68" w:rsidP="00756BAA">
      <w:pPr>
        <w:ind w:firstLineChars="1900" w:firstLine="4006"/>
        <w:rPr>
          <w:b/>
          <w:szCs w:val="21"/>
        </w:rPr>
      </w:pPr>
    </w:p>
    <w:p w14:paraId="2DA9BC06" w14:textId="77777777" w:rsidR="00C92F8D" w:rsidRDefault="00B03C68" w:rsidP="00C92F8D">
      <w:pPr>
        <w:jc w:val="left"/>
        <w:rPr>
          <w:b/>
          <w:szCs w:val="21"/>
        </w:rPr>
      </w:pPr>
      <w:r w:rsidRPr="00492512">
        <w:rPr>
          <w:rFonts w:hint="eastAsia"/>
          <w:b/>
          <w:szCs w:val="21"/>
        </w:rPr>
        <w:t>ふらっと保育園　園長様</w:t>
      </w:r>
    </w:p>
    <w:p w14:paraId="639EF47D" w14:textId="77777777" w:rsidR="007D0CDB" w:rsidRPr="00756BAA" w:rsidRDefault="00433D32" w:rsidP="00AF56A2">
      <w:pPr>
        <w:ind w:firstLineChars="2600" w:firstLine="5481"/>
        <w:jc w:val="left"/>
        <w:rPr>
          <w:b/>
          <w:szCs w:val="21"/>
        </w:rPr>
      </w:pPr>
      <w:r w:rsidRPr="00492512">
        <w:rPr>
          <w:rFonts w:hint="eastAsia"/>
          <w:b/>
          <w:szCs w:val="21"/>
          <w:u w:val="single"/>
        </w:rPr>
        <w:t>クラス</w:t>
      </w:r>
      <w:r w:rsidR="00756BAA">
        <w:rPr>
          <w:rFonts w:hint="eastAsia"/>
          <w:b/>
          <w:szCs w:val="21"/>
          <w:u w:val="single"/>
        </w:rPr>
        <w:t xml:space="preserve">　　　　　　　　　　　　　　　　</w:t>
      </w:r>
      <w:r w:rsidR="00365A1F">
        <w:rPr>
          <w:rFonts w:hint="eastAsia"/>
          <w:b/>
          <w:szCs w:val="21"/>
          <w:u w:val="single"/>
        </w:rPr>
        <w:t xml:space="preserve">　</w:t>
      </w:r>
    </w:p>
    <w:p w14:paraId="64165618" w14:textId="77777777" w:rsidR="00365A1F" w:rsidRDefault="00365A1F" w:rsidP="00E04D0C">
      <w:pPr>
        <w:snapToGrid w:val="0"/>
        <w:spacing w:line="180" w:lineRule="auto"/>
        <w:ind w:firstLineChars="2600" w:firstLine="5481"/>
        <w:jc w:val="left"/>
        <w:rPr>
          <w:b/>
          <w:szCs w:val="21"/>
          <w:u w:val="single"/>
        </w:rPr>
      </w:pPr>
    </w:p>
    <w:p w14:paraId="47F1CC22" w14:textId="77777777" w:rsidR="00B03C68" w:rsidRPr="00492512" w:rsidRDefault="00B03C68" w:rsidP="001A623C">
      <w:pPr>
        <w:ind w:firstLineChars="2600" w:firstLine="5481"/>
        <w:jc w:val="left"/>
        <w:rPr>
          <w:b/>
          <w:szCs w:val="21"/>
          <w:u w:val="single"/>
        </w:rPr>
      </w:pPr>
      <w:r w:rsidRPr="00492512">
        <w:rPr>
          <w:rFonts w:hint="eastAsia"/>
          <w:b/>
          <w:szCs w:val="21"/>
          <w:u w:val="single"/>
        </w:rPr>
        <w:t>入所児童氏名</w:t>
      </w:r>
      <w:r w:rsidR="007D0CDB" w:rsidRPr="00492512">
        <w:rPr>
          <w:rFonts w:hint="eastAsia"/>
          <w:b/>
          <w:szCs w:val="21"/>
          <w:u w:val="single"/>
        </w:rPr>
        <w:t xml:space="preserve">　　　　　　　　　　　　　　</w:t>
      </w:r>
    </w:p>
    <w:p w14:paraId="22310008" w14:textId="77777777" w:rsidR="00B03C68" w:rsidRPr="00492512" w:rsidRDefault="00B03C68" w:rsidP="00B03C68">
      <w:pPr>
        <w:jc w:val="left"/>
        <w:rPr>
          <w:b/>
          <w:szCs w:val="21"/>
        </w:rPr>
      </w:pPr>
    </w:p>
    <w:p w14:paraId="4CDAF7EA" w14:textId="77777777" w:rsidR="00B03C68" w:rsidRPr="00365A1F" w:rsidRDefault="00B03C68" w:rsidP="00B03C68">
      <w:pPr>
        <w:jc w:val="left"/>
        <w:rPr>
          <w:b/>
          <w:szCs w:val="21"/>
          <w:u w:val="single"/>
        </w:rPr>
      </w:pPr>
      <w:r w:rsidRPr="00492512">
        <w:rPr>
          <w:rFonts w:hint="eastAsia"/>
          <w:b/>
          <w:szCs w:val="21"/>
        </w:rPr>
        <w:t xml:space="preserve">　　　　　　　</w:t>
      </w:r>
      <w:r w:rsidR="001A623C" w:rsidRPr="00492512">
        <w:rPr>
          <w:rFonts w:hint="eastAsia"/>
          <w:b/>
          <w:szCs w:val="21"/>
        </w:rPr>
        <w:t xml:space="preserve">　</w:t>
      </w:r>
      <w:r w:rsidRPr="00492512">
        <w:rPr>
          <w:rFonts w:hint="eastAsia"/>
          <w:b/>
          <w:szCs w:val="21"/>
        </w:rPr>
        <w:t xml:space="preserve">　</w:t>
      </w:r>
      <w:r w:rsidR="00AF56A2">
        <w:rPr>
          <w:rFonts w:hint="eastAsia"/>
          <w:b/>
          <w:szCs w:val="21"/>
        </w:rPr>
        <w:t xml:space="preserve">　</w:t>
      </w:r>
      <w:r w:rsidRPr="00492512">
        <w:rPr>
          <w:rFonts w:hint="eastAsia"/>
          <w:b/>
          <w:szCs w:val="21"/>
          <w:u w:val="single"/>
        </w:rPr>
        <w:t>病名</w:t>
      </w:r>
      <w:r w:rsidR="007D0CDB" w:rsidRPr="00492512">
        <w:rPr>
          <w:rFonts w:hint="eastAsia"/>
          <w:b/>
          <w:szCs w:val="21"/>
          <w:u w:val="single"/>
        </w:rPr>
        <w:t xml:space="preserve">　　　　　　　　　　　　　　　　　　　　　　　　　　　　　　　　</w:t>
      </w:r>
    </w:p>
    <w:p w14:paraId="0765B104" w14:textId="77777777" w:rsidR="00B03C68" w:rsidRPr="00492512" w:rsidRDefault="00365A1F" w:rsidP="00B03C68">
      <w:pPr>
        <w:jc w:val="left"/>
        <w:rPr>
          <w:b/>
          <w:szCs w:val="21"/>
        </w:rPr>
      </w:pPr>
      <w:r>
        <w:rPr>
          <w:rFonts w:hint="eastAsia"/>
          <w:b/>
          <w:szCs w:val="21"/>
        </w:rPr>
        <w:t xml:space="preserve">　　</w:t>
      </w:r>
      <w:r w:rsidR="00AF56A2">
        <w:rPr>
          <w:rFonts w:hint="eastAsia"/>
          <w:b/>
          <w:szCs w:val="21"/>
        </w:rPr>
        <w:t xml:space="preserve">　</w:t>
      </w:r>
      <w:r w:rsidR="00B03C68" w:rsidRPr="00492512">
        <w:rPr>
          <w:rFonts w:hint="eastAsia"/>
          <w:b/>
          <w:szCs w:val="21"/>
        </w:rPr>
        <w:t>年　　月　　日から症状も</w:t>
      </w:r>
      <w:r w:rsidR="00433D32" w:rsidRPr="00492512">
        <w:rPr>
          <w:rFonts w:hint="eastAsia"/>
          <w:b/>
          <w:szCs w:val="21"/>
        </w:rPr>
        <w:t>回復し、集団生活に支障がない状態になったので登園可能と判断します。</w:t>
      </w:r>
    </w:p>
    <w:p w14:paraId="6344943C" w14:textId="77777777" w:rsidR="00397793" w:rsidRDefault="00C92F8D" w:rsidP="00397793">
      <w:pPr>
        <w:jc w:val="left"/>
        <w:rPr>
          <w:b/>
          <w:szCs w:val="21"/>
        </w:rPr>
      </w:pPr>
      <w:r>
        <w:rPr>
          <w:rFonts w:hint="eastAsia"/>
          <w:b/>
          <w:szCs w:val="21"/>
        </w:rPr>
        <w:t xml:space="preserve">　　　　　　　　　　　　　　　　　　　　　　　　　　　　　　　　　　　　　　　　　　　　　　　　　</w:t>
      </w:r>
    </w:p>
    <w:p w14:paraId="58F79AF6" w14:textId="77777777" w:rsidR="00433D32" w:rsidRPr="00492512" w:rsidRDefault="00C92F8D" w:rsidP="00397793">
      <w:pPr>
        <w:jc w:val="left"/>
        <w:rPr>
          <w:b/>
          <w:szCs w:val="21"/>
        </w:rPr>
      </w:pPr>
      <w:r w:rsidRPr="00397793">
        <w:rPr>
          <w:rFonts w:hint="eastAsia"/>
          <w:b/>
          <w:szCs w:val="21"/>
          <w:u w:val="single"/>
        </w:rPr>
        <w:t xml:space="preserve">　　　　</w:t>
      </w:r>
      <w:r w:rsidR="00397793" w:rsidRPr="00397793">
        <w:rPr>
          <w:rFonts w:hint="eastAsia"/>
          <w:b/>
          <w:szCs w:val="21"/>
          <w:u w:val="single"/>
        </w:rPr>
        <w:t>年　　　月　　　日</w:t>
      </w:r>
      <w:r>
        <w:rPr>
          <w:rFonts w:hint="eastAsia"/>
          <w:b/>
          <w:szCs w:val="21"/>
        </w:rPr>
        <w:t xml:space="preserve">　　　　　　　　　　　　　</w:t>
      </w:r>
      <w:r w:rsidR="00397793" w:rsidRPr="00397793">
        <w:rPr>
          <w:rFonts w:hint="eastAsia"/>
          <w:b/>
          <w:szCs w:val="21"/>
          <w:u w:val="single"/>
        </w:rPr>
        <w:t xml:space="preserve">　　　　年　　　</w:t>
      </w:r>
      <w:r w:rsidR="00492512" w:rsidRPr="00397793">
        <w:rPr>
          <w:rFonts w:hint="eastAsia"/>
          <w:b/>
          <w:szCs w:val="21"/>
          <w:u w:val="single"/>
        </w:rPr>
        <w:t>月　　　日</w:t>
      </w:r>
    </w:p>
    <w:p w14:paraId="2E00AF0D" w14:textId="77777777" w:rsidR="00433D32" w:rsidRPr="00397793" w:rsidRDefault="00433D32" w:rsidP="00492512">
      <w:pPr>
        <w:jc w:val="left"/>
        <w:rPr>
          <w:b/>
          <w:szCs w:val="21"/>
        </w:rPr>
      </w:pPr>
    </w:p>
    <w:p w14:paraId="6B485DD6" w14:textId="77777777" w:rsidR="00433D32" w:rsidRDefault="00492512" w:rsidP="00492512">
      <w:pPr>
        <w:jc w:val="left"/>
        <w:rPr>
          <w:b/>
          <w:szCs w:val="21"/>
          <w:u w:val="single"/>
        </w:rPr>
      </w:pPr>
      <w:r w:rsidRPr="00C92F8D">
        <w:rPr>
          <w:rFonts w:hint="eastAsia"/>
          <w:b/>
          <w:szCs w:val="21"/>
          <w:u w:val="single"/>
        </w:rPr>
        <w:t xml:space="preserve">医療機関　　　　　　　　　　　　　　　　　　　　</w:t>
      </w:r>
      <w:r w:rsidRPr="00492512">
        <w:rPr>
          <w:rFonts w:hint="eastAsia"/>
          <w:b/>
          <w:szCs w:val="21"/>
        </w:rPr>
        <w:t xml:space="preserve">　　</w:t>
      </w:r>
      <w:r w:rsidR="00B44C74">
        <w:rPr>
          <w:rFonts w:hint="eastAsia"/>
          <w:b/>
          <w:szCs w:val="21"/>
          <w:u w:val="single"/>
        </w:rPr>
        <w:t xml:space="preserve">保護者名　　　　　　　　　　　　　　　　　　　印　　</w:t>
      </w:r>
    </w:p>
    <w:p w14:paraId="5244CBF5" w14:textId="77777777" w:rsidR="00B44C74" w:rsidRPr="00B44C74" w:rsidRDefault="00B44C74" w:rsidP="00492512">
      <w:pPr>
        <w:jc w:val="left"/>
        <w:rPr>
          <w:b/>
          <w:szCs w:val="21"/>
          <w:u w:val="single"/>
        </w:rPr>
      </w:pPr>
    </w:p>
    <w:p w14:paraId="34516187" w14:textId="77777777" w:rsidR="00492512" w:rsidRPr="00397793" w:rsidRDefault="00B44C74" w:rsidP="00492512">
      <w:pPr>
        <w:jc w:val="left"/>
        <w:rPr>
          <w:b/>
          <w:szCs w:val="21"/>
          <w:u w:val="single"/>
        </w:rPr>
      </w:pPr>
      <w:r>
        <w:rPr>
          <w:rFonts w:hint="eastAsia"/>
          <w:b/>
          <w:szCs w:val="21"/>
          <w:u w:val="single"/>
        </w:rPr>
        <w:t xml:space="preserve">医師名　　　　　　　　　　　　　　　　　　　印　</w:t>
      </w:r>
    </w:p>
    <w:p w14:paraId="3117449F" w14:textId="77777777" w:rsidR="00433D32" w:rsidRPr="00492512" w:rsidRDefault="00433D32" w:rsidP="00C92F8D">
      <w:pPr>
        <w:ind w:firstLineChars="100" w:firstLine="211"/>
        <w:jc w:val="left"/>
        <w:rPr>
          <w:b/>
          <w:szCs w:val="21"/>
        </w:rPr>
      </w:pPr>
      <w:r w:rsidRPr="00492512">
        <w:rPr>
          <w:rFonts w:hint="eastAsia"/>
          <w:b/>
          <w:szCs w:val="21"/>
        </w:rPr>
        <w:t>保育所は乳幼児が集団で長時間生活を共にする場です。感染症の集団発生や流行をできるだけ防ぐことで、一人一人の子どもが一日快適に生活できるよう、下記の感染症について登園許可証</w:t>
      </w:r>
      <w:r w:rsidR="007A64E2" w:rsidRPr="00492512">
        <w:rPr>
          <w:rFonts w:hint="eastAsia"/>
          <w:b/>
          <w:szCs w:val="21"/>
        </w:rPr>
        <w:t>の提出をお願いします。</w:t>
      </w:r>
      <w:r w:rsidR="00C92F8D">
        <w:rPr>
          <mc:AlternateContent>
            <mc:Choice Requires="w16se">
              <w:rFonts w:hint="eastAsia"/>
            </mc:Choice>
            <mc:Fallback>
              <w:rFonts w:ascii="Segoe UI Symbol" w:eastAsia="Segoe UI Symbol" w:hAnsi="Segoe UI Symbol" w:cs="Segoe UI Symbol"/>
            </mc:Fallback>
          </mc:AlternateContent>
          <w:b/>
          <w:szCs w:val="21"/>
        </w:rPr>
        <mc:AlternateContent>
          <mc:Choice Requires="w16se">
            <w16se:symEx w16se:font="Segoe UI Symbol" w16se:char="2606"/>
          </mc:Choice>
          <mc:Fallback>
            <w:t>☆</w:t>
          </mc:Fallback>
        </mc:AlternateContent>
      </w:r>
      <w:r w:rsidR="00C92F8D">
        <w:rPr>
          <w:rFonts w:hint="eastAsia"/>
          <w:b/>
          <w:szCs w:val="21"/>
        </w:rPr>
        <w:t>印の疾患関しては医師の診断をよろしくお願いします。</w:t>
      </w:r>
    </w:p>
    <w:p w14:paraId="64B053AA" w14:textId="77777777" w:rsidR="007A64E2" w:rsidRPr="00492512" w:rsidRDefault="007A64E2" w:rsidP="00B03C68">
      <w:pPr>
        <w:jc w:val="left"/>
        <w:rPr>
          <w:b/>
          <w:szCs w:val="21"/>
        </w:rPr>
      </w:pPr>
      <w:r w:rsidRPr="00492512">
        <w:rPr>
          <w:rFonts w:hint="eastAsia"/>
          <w:b/>
          <w:szCs w:val="21"/>
        </w:rPr>
        <w:t xml:space="preserve">　子どもの健康回復状態が集団での保育所生活が可能な状態となってからの登園であるようにご配慮ください。</w:t>
      </w:r>
    </w:p>
    <w:tbl>
      <w:tblPr>
        <w:tblStyle w:val="a3"/>
        <w:tblW w:w="5000" w:type="pct"/>
        <w:tblLook w:val="04A0" w:firstRow="1" w:lastRow="0" w:firstColumn="1" w:lastColumn="0" w:noHBand="0" w:noVBand="1"/>
      </w:tblPr>
      <w:tblGrid>
        <w:gridCol w:w="3510"/>
        <w:gridCol w:w="7478"/>
      </w:tblGrid>
      <w:tr w:rsidR="007A64E2" w:rsidRPr="00492512" w14:paraId="5E5B2DE4" w14:textId="77777777" w:rsidTr="00C92F8D">
        <w:tc>
          <w:tcPr>
            <w:tcW w:w="1597" w:type="pct"/>
          </w:tcPr>
          <w:p w14:paraId="5B867AAC" w14:textId="77777777" w:rsidR="007A64E2" w:rsidRPr="00492512" w:rsidRDefault="000D10D6" w:rsidP="000D10D6">
            <w:pPr>
              <w:ind w:firstLineChars="200" w:firstLine="422"/>
              <w:jc w:val="left"/>
              <w:rPr>
                <w:b/>
                <w:szCs w:val="21"/>
              </w:rPr>
            </w:pPr>
            <w:r w:rsidRPr="00492512">
              <w:rPr>
                <w:rFonts w:hint="eastAsia"/>
                <w:b/>
                <w:szCs w:val="21"/>
              </w:rPr>
              <w:t>感染症名</w:t>
            </w:r>
          </w:p>
        </w:tc>
        <w:tc>
          <w:tcPr>
            <w:tcW w:w="3403" w:type="pct"/>
          </w:tcPr>
          <w:p w14:paraId="511CF120" w14:textId="77777777" w:rsidR="007A64E2" w:rsidRPr="00492512" w:rsidRDefault="000D10D6" w:rsidP="000D10D6">
            <w:pPr>
              <w:ind w:firstLineChars="200" w:firstLine="422"/>
              <w:jc w:val="left"/>
              <w:rPr>
                <w:b/>
                <w:szCs w:val="21"/>
              </w:rPr>
            </w:pPr>
            <w:r w:rsidRPr="00492512">
              <w:rPr>
                <w:rFonts w:hint="eastAsia"/>
                <w:b/>
                <w:szCs w:val="21"/>
              </w:rPr>
              <w:t>登園のめやす</w:t>
            </w:r>
          </w:p>
        </w:tc>
      </w:tr>
      <w:tr w:rsidR="007A64E2" w:rsidRPr="00492512" w14:paraId="5048138E" w14:textId="77777777" w:rsidTr="00C92F8D">
        <w:tc>
          <w:tcPr>
            <w:tcW w:w="1597" w:type="pct"/>
          </w:tcPr>
          <w:p w14:paraId="6AFC78CA" w14:textId="77777777" w:rsidR="007A64E2" w:rsidRPr="00492512" w:rsidRDefault="00C92F8D" w:rsidP="00B03C68">
            <w:pPr>
              <w:jc w:val="left"/>
              <w:rPr>
                <w:b/>
                <w:szCs w:val="21"/>
              </w:rPr>
            </w:pPr>
            <w:r>
              <w:rPr>
                <mc:AlternateContent>
                  <mc:Choice Requires="w16se">
                    <w:rFonts w:hint="eastAsia"/>
                  </mc:Choice>
                  <mc:Fallback>
                    <w:rFonts w:ascii="Segoe UI Symbol" w:eastAsia="Segoe UI Symbol" w:hAnsi="Segoe UI Symbol" w:cs="Segoe UI Symbol"/>
                  </mc:Fallback>
                </mc:AlternateContent>
                <w:b/>
                <w:szCs w:val="21"/>
              </w:rPr>
              <mc:AlternateContent>
                <mc:Choice Requires="w16se">
                  <w16se:symEx w16se:font="Segoe UI Symbol" w16se:char="2606"/>
                </mc:Choice>
                <mc:Fallback>
                  <w:t>☆</w:t>
                </mc:Fallback>
              </mc:AlternateContent>
            </w:r>
            <w:r w:rsidR="000D10D6" w:rsidRPr="00492512">
              <w:rPr>
                <w:rFonts w:hint="eastAsia"/>
                <w:b/>
                <w:szCs w:val="21"/>
              </w:rPr>
              <w:t>麻しん（はしか）</w:t>
            </w:r>
          </w:p>
        </w:tc>
        <w:tc>
          <w:tcPr>
            <w:tcW w:w="3403" w:type="pct"/>
          </w:tcPr>
          <w:p w14:paraId="72B2CBF9" w14:textId="77777777" w:rsidR="007A64E2" w:rsidRPr="00492512" w:rsidRDefault="007D0CDB" w:rsidP="00B03C68">
            <w:pPr>
              <w:jc w:val="left"/>
              <w:rPr>
                <w:b/>
                <w:szCs w:val="21"/>
              </w:rPr>
            </w:pPr>
            <w:r w:rsidRPr="00492512">
              <w:rPr>
                <w:rFonts w:hint="eastAsia"/>
                <w:b/>
                <w:szCs w:val="21"/>
              </w:rPr>
              <w:t>解熱後３日を経過してから</w:t>
            </w:r>
          </w:p>
        </w:tc>
      </w:tr>
      <w:tr w:rsidR="007A64E2" w:rsidRPr="00492512" w14:paraId="21E3467D" w14:textId="77777777" w:rsidTr="00C92F8D">
        <w:tc>
          <w:tcPr>
            <w:tcW w:w="1597" w:type="pct"/>
          </w:tcPr>
          <w:p w14:paraId="7823116A" w14:textId="77777777" w:rsidR="007A64E2" w:rsidRPr="00492512" w:rsidRDefault="00C92F8D" w:rsidP="00B03C68">
            <w:pPr>
              <w:jc w:val="left"/>
              <w:rPr>
                <w:b/>
                <w:szCs w:val="21"/>
              </w:rPr>
            </w:pPr>
            <w:r>
              <w:rPr>
                <mc:AlternateContent>
                  <mc:Choice Requires="w16se">
                    <w:rFonts w:hint="eastAsia"/>
                  </mc:Choice>
                  <mc:Fallback>
                    <w:rFonts w:ascii="Segoe UI Symbol" w:eastAsia="Segoe UI Symbol" w:hAnsi="Segoe UI Symbol" w:cs="Segoe UI Symbol"/>
                  </mc:Fallback>
                </mc:AlternateContent>
                <w:b/>
                <w:szCs w:val="21"/>
              </w:rPr>
              <mc:AlternateContent>
                <mc:Choice Requires="w16se">
                  <w16se:symEx w16se:font="Segoe UI Symbol" w16se:char="2606"/>
                </mc:Choice>
                <mc:Fallback>
                  <w:t>☆</w:t>
                </mc:Fallback>
              </mc:AlternateContent>
            </w:r>
            <w:r w:rsidR="000D10D6" w:rsidRPr="00492512">
              <w:rPr>
                <w:rFonts w:hint="eastAsia"/>
                <w:b/>
                <w:szCs w:val="21"/>
              </w:rPr>
              <w:t>インフルエンザ</w:t>
            </w:r>
          </w:p>
        </w:tc>
        <w:tc>
          <w:tcPr>
            <w:tcW w:w="3403" w:type="pct"/>
          </w:tcPr>
          <w:p w14:paraId="745FFFBF" w14:textId="77777777" w:rsidR="007A64E2" w:rsidRPr="00492512" w:rsidRDefault="007D0CDB" w:rsidP="00B03C68">
            <w:pPr>
              <w:jc w:val="left"/>
              <w:rPr>
                <w:b/>
                <w:szCs w:val="21"/>
              </w:rPr>
            </w:pPr>
            <w:r w:rsidRPr="00492512">
              <w:rPr>
                <w:rFonts w:hint="eastAsia"/>
                <w:b/>
                <w:szCs w:val="21"/>
              </w:rPr>
              <w:t>発症</w:t>
            </w:r>
            <w:r w:rsidR="00D83A3C" w:rsidRPr="00492512">
              <w:rPr>
                <w:rFonts w:hint="eastAsia"/>
                <w:b/>
                <w:szCs w:val="21"/>
              </w:rPr>
              <w:t>した</w:t>
            </w:r>
            <w:r w:rsidRPr="00492512">
              <w:rPr>
                <w:rFonts w:hint="eastAsia"/>
                <w:b/>
                <w:szCs w:val="21"/>
              </w:rPr>
              <w:t>後５日を経過し、かつ解熱</w:t>
            </w:r>
            <w:r w:rsidR="00D83A3C" w:rsidRPr="00492512">
              <w:rPr>
                <w:rFonts w:hint="eastAsia"/>
                <w:b/>
                <w:szCs w:val="21"/>
              </w:rPr>
              <w:t>した</w:t>
            </w:r>
            <w:r w:rsidRPr="00492512">
              <w:rPr>
                <w:rFonts w:hint="eastAsia"/>
                <w:b/>
                <w:szCs w:val="21"/>
              </w:rPr>
              <w:t>後</w:t>
            </w:r>
            <w:r w:rsidR="00D83A3C" w:rsidRPr="00492512">
              <w:rPr>
                <w:rFonts w:hint="eastAsia"/>
                <w:b/>
                <w:szCs w:val="21"/>
              </w:rPr>
              <w:t>３日を経過するまで</w:t>
            </w:r>
          </w:p>
        </w:tc>
      </w:tr>
      <w:tr w:rsidR="007A64E2" w:rsidRPr="00492512" w14:paraId="1BDF34FD" w14:textId="77777777" w:rsidTr="00C92F8D">
        <w:tc>
          <w:tcPr>
            <w:tcW w:w="1597" w:type="pct"/>
          </w:tcPr>
          <w:p w14:paraId="2713E5E1" w14:textId="77777777" w:rsidR="007A64E2" w:rsidRPr="00492512" w:rsidRDefault="00C92F8D" w:rsidP="00B03C68">
            <w:pPr>
              <w:jc w:val="left"/>
              <w:rPr>
                <w:b/>
                <w:szCs w:val="21"/>
              </w:rPr>
            </w:pPr>
            <w:r>
              <w:rPr>
                <mc:AlternateContent>
                  <mc:Choice Requires="w16se">
                    <w:rFonts w:hint="eastAsia"/>
                  </mc:Choice>
                  <mc:Fallback>
                    <w:rFonts w:ascii="Segoe UI Symbol" w:eastAsia="Segoe UI Symbol" w:hAnsi="Segoe UI Symbol" w:cs="Segoe UI Symbol"/>
                  </mc:Fallback>
                </mc:AlternateContent>
                <w:b/>
                <w:szCs w:val="21"/>
              </w:rPr>
              <mc:AlternateContent>
                <mc:Choice Requires="w16se">
                  <w16se:symEx w16se:font="Segoe UI Symbol" w16se:char="2606"/>
                </mc:Choice>
                <mc:Fallback>
                  <w:t>☆</w:t>
                </mc:Fallback>
              </mc:AlternateContent>
            </w:r>
            <w:r w:rsidR="000D10D6" w:rsidRPr="00492512">
              <w:rPr>
                <w:rFonts w:hint="eastAsia"/>
                <w:b/>
                <w:szCs w:val="21"/>
              </w:rPr>
              <w:t>風しん</w:t>
            </w:r>
          </w:p>
        </w:tc>
        <w:tc>
          <w:tcPr>
            <w:tcW w:w="3403" w:type="pct"/>
          </w:tcPr>
          <w:p w14:paraId="4166B29E" w14:textId="77777777" w:rsidR="007A64E2" w:rsidRPr="00492512" w:rsidRDefault="00D83A3C" w:rsidP="00B03C68">
            <w:pPr>
              <w:jc w:val="left"/>
              <w:rPr>
                <w:b/>
                <w:szCs w:val="21"/>
              </w:rPr>
            </w:pPr>
            <w:r w:rsidRPr="00492512">
              <w:rPr>
                <w:rFonts w:hint="eastAsia"/>
                <w:b/>
                <w:szCs w:val="21"/>
              </w:rPr>
              <w:t>発しんが消失してから</w:t>
            </w:r>
          </w:p>
        </w:tc>
      </w:tr>
      <w:tr w:rsidR="007A64E2" w:rsidRPr="00492512" w14:paraId="562F83EE" w14:textId="77777777" w:rsidTr="00C92F8D">
        <w:tc>
          <w:tcPr>
            <w:tcW w:w="1597" w:type="pct"/>
          </w:tcPr>
          <w:p w14:paraId="5D007C5D" w14:textId="77777777" w:rsidR="007A64E2" w:rsidRPr="00492512" w:rsidRDefault="00C92F8D" w:rsidP="00B03C68">
            <w:pPr>
              <w:jc w:val="left"/>
              <w:rPr>
                <w:b/>
                <w:szCs w:val="21"/>
              </w:rPr>
            </w:pPr>
            <w:r>
              <w:rPr>
                <mc:AlternateContent>
                  <mc:Choice Requires="w16se">
                    <w:rFonts w:hint="eastAsia"/>
                  </mc:Choice>
                  <mc:Fallback>
                    <w:rFonts w:ascii="Segoe UI Symbol" w:eastAsia="Segoe UI Symbol" w:hAnsi="Segoe UI Symbol" w:cs="Segoe UI Symbol"/>
                  </mc:Fallback>
                </mc:AlternateContent>
                <w:b/>
                <w:szCs w:val="21"/>
              </w:rPr>
              <mc:AlternateContent>
                <mc:Choice Requires="w16se">
                  <w16se:symEx w16se:font="Segoe UI Symbol" w16se:char="2606"/>
                </mc:Choice>
                <mc:Fallback>
                  <w:t>☆</w:t>
                </mc:Fallback>
              </mc:AlternateContent>
            </w:r>
            <w:r w:rsidR="000D10D6" w:rsidRPr="00492512">
              <w:rPr>
                <w:rFonts w:hint="eastAsia"/>
                <w:b/>
                <w:szCs w:val="21"/>
              </w:rPr>
              <w:t>水痘（水ぼうそう）</w:t>
            </w:r>
          </w:p>
        </w:tc>
        <w:tc>
          <w:tcPr>
            <w:tcW w:w="3403" w:type="pct"/>
          </w:tcPr>
          <w:p w14:paraId="76AFED4C" w14:textId="77777777" w:rsidR="007A64E2" w:rsidRPr="00492512" w:rsidRDefault="00D83A3C" w:rsidP="00B03C68">
            <w:pPr>
              <w:jc w:val="left"/>
              <w:rPr>
                <w:b/>
                <w:szCs w:val="21"/>
              </w:rPr>
            </w:pPr>
            <w:r w:rsidRPr="00492512">
              <w:rPr>
                <w:rFonts w:hint="eastAsia"/>
                <w:b/>
                <w:szCs w:val="21"/>
              </w:rPr>
              <w:t>すべての発しんが痂皮化してから</w:t>
            </w:r>
          </w:p>
        </w:tc>
      </w:tr>
      <w:tr w:rsidR="007A64E2" w:rsidRPr="00492512" w14:paraId="53EBC2DB" w14:textId="77777777" w:rsidTr="00C92F8D">
        <w:tc>
          <w:tcPr>
            <w:tcW w:w="1597" w:type="pct"/>
          </w:tcPr>
          <w:p w14:paraId="77E51D18" w14:textId="77777777" w:rsidR="007A64E2" w:rsidRPr="00492512" w:rsidRDefault="00C92F8D" w:rsidP="00B03C68">
            <w:pPr>
              <w:jc w:val="left"/>
              <w:rPr>
                <w:b/>
                <w:szCs w:val="21"/>
              </w:rPr>
            </w:pPr>
            <w:r>
              <w:rPr>
                <mc:AlternateContent>
                  <mc:Choice Requires="w16se">
                    <w:rFonts w:hint="eastAsia"/>
                  </mc:Choice>
                  <mc:Fallback>
                    <w:rFonts w:ascii="Segoe UI Symbol" w:eastAsia="Segoe UI Symbol" w:hAnsi="Segoe UI Symbol" w:cs="Segoe UI Symbol"/>
                  </mc:Fallback>
                </mc:AlternateContent>
                <w:b/>
                <w:szCs w:val="21"/>
              </w:rPr>
              <mc:AlternateContent>
                <mc:Choice Requires="w16se">
                  <w16se:symEx w16se:font="Segoe UI Symbol" w16se:char="2606"/>
                </mc:Choice>
                <mc:Fallback>
                  <w:t>☆</w:t>
                </mc:Fallback>
              </mc:AlternateContent>
            </w:r>
            <w:r w:rsidR="000D10D6" w:rsidRPr="00492512">
              <w:rPr>
                <w:rFonts w:hint="eastAsia"/>
                <w:b/>
                <w:szCs w:val="21"/>
              </w:rPr>
              <w:t>流行性耳下腺炎（おたふくかぜ）</w:t>
            </w:r>
          </w:p>
        </w:tc>
        <w:tc>
          <w:tcPr>
            <w:tcW w:w="3403" w:type="pct"/>
          </w:tcPr>
          <w:p w14:paraId="2B9A278B" w14:textId="77777777" w:rsidR="007A64E2" w:rsidRPr="00492512" w:rsidRDefault="00D83A3C" w:rsidP="00B03C68">
            <w:pPr>
              <w:jc w:val="left"/>
              <w:rPr>
                <w:b/>
                <w:szCs w:val="21"/>
              </w:rPr>
            </w:pPr>
            <w:r w:rsidRPr="00492512">
              <w:rPr>
                <w:rFonts w:hint="eastAsia"/>
                <w:b/>
                <w:szCs w:val="21"/>
              </w:rPr>
              <w:t>腫脹が発現してから５日を経過するまで、かつ全身状態が良好になるまで</w:t>
            </w:r>
          </w:p>
        </w:tc>
      </w:tr>
      <w:tr w:rsidR="007A64E2" w:rsidRPr="00492512" w14:paraId="0807AD74" w14:textId="77777777" w:rsidTr="00C92F8D">
        <w:tc>
          <w:tcPr>
            <w:tcW w:w="1597" w:type="pct"/>
          </w:tcPr>
          <w:p w14:paraId="169F30B7" w14:textId="77777777" w:rsidR="007A64E2" w:rsidRPr="00492512" w:rsidRDefault="00C92F8D" w:rsidP="00B03C68">
            <w:pPr>
              <w:jc w:val="left"/>
              <w:rPr>
                <w:b/>
                <w:szCs w:val="21"/>
              </w:rPr>
            </w:pPr>
            <w:r>
              <w:rPr>
                <mc:AlternateContent>
                  <mc:Choice Requires="w16se">
                    <w:rFonts w:hint="eastAsia"/>
                  </mc:Choice>
                  <mc:Fallback>
                    <w:rFonts w:ascii="Segoe UI Symbol" w:eastAsia="Segoe UI Symbol" w:hAnsi="Segoe UI Symbol" w:cs="Segoe UI Symbol"/>
                  </mc:Fallback>
                </mc:AlternateContent>
                <w:b/>
                <w:szCs w:val="21"/>
              </w:rPr>
              <mc:AlternateContent>
                <mc:Choice Requires="w16se">
                  <w16se:symEx w16se:font="Segoe UI Symbol" w16se:char="2606"/>
                </mc:Choice>
                <mc:Fallback>
                  <w:t>☆</w:t>
                </mc:Fallback>
              </mc:AlternateContent>
            </w:r>
            <w:r w:rsidR="000D10D6" w:rsidRPr="00492512">
              <w:rPr>
                <w:rFonts w:hint="eastAsia"/>
                <w:b/>
                <w:szCs w:val="21"/>
              </w:rPr>
              <w:t>結核</w:t>
            </w:r>
          </w:p>
        </w:tc>
        <w:tc>
          <w:tcPr>
            <w:tcW w:w="3403" w:type="pct"/>
          </w:tcPr>
          <w:p w14:paraId="741C9832" w14:textId="77777777" w:rsidR="007A64E2" w:rsidRPr="00492512" w:rsidRDefault="00D83A3C" w:rsidP="00B03C68">
            <w:pPr>
              <w:jc w:val="left"/>
              <w:rPr>
                <w:b/>
                <w:szCs w:val="21"/>
              </w:rPr>
            </w:pPr>
            <w:r w:rsidRPr="00492512">
              <w:rPr>
                <w:rFonts w:hint="eastAsia"/>
                <w:b/>
                <w:szCs w:val="21"/>
              </w:rPr>
              <w:t>医師により感染の恐れがないと認めるまで</w:t>
            </w:r>
          </w:p>
        </w:tc>
      </w:tr>
      <w:tr w:rsidR="007A64E2" w:rsidRPr="00492512" w14:paraId="33CDF34F" w14:textId="77777777" w:rsidTr="00C92F8D">
        <w:tc>
          <w:tcPr>
            <w:tcW w:w="1597" w:type="pct"/>
          </w:tcPr>
          <w:p w14:paraId="2995F536" w14:textId="77777777" w:rsidR="007A64E2" w:rsidRPr="00492512" w:rsidRDefault="00C92F8D" w:rsidP="00C92F8D">
            <w:pPr>
              <w:jc w:val="left"/>
              <w:rPr>
                <w:b/>
                <w:szCs w:val="21"/>
              </w:rPr>
            </w:pPr>
            <w:r>
              <w:rPr>
                <mc:AlternateContent>
                  <mc:Choice Requires="w16se">
                    <w:rFonts w:hint="eastAsia"/>
                  </mc:Choice>
                  <mc:Fallback>
                    <w:rFonts w:ascii="Segoe UI Symbol" w:eastAsia="Segoe UI Symbol" w:hAnsi="Segoe UI Symbol" w:cs="Segoe UI Symbol"/>
                  </mc:Fallback>
                </mc:AlternateContent>
                <w:b/>
                <w:szCs w:val="21"/>
              </w:rPr>
              <mc:AlternateContent>
                <mc:Choice Requires="w16se">
                  <w16se:symEx w16se:font="Segoe UI Symbol" w16se:char="2606"/>
                </mc:Choice>
                <mc:Fallback>
                  <w:t>☆</w:t>
                </mc:Fallback>
              </mc:AlternateContent>
            </w:r>
            <w:r w:rsidR="000D10D6" w:rsidRPr="00492512">
              <w:rPr>
                <w:rFonts w:hint="eastAsia"/>
                <w:b/>
                <w:szCs w:val="21"/>
              </w:rPr>
              <w:t>咽頭結膜熱（プール熱）</w:t>
            </w:r>
          </w:p>
        </w:tc>
        <w:tc>
          <w:tcPr>
            <w:tcW w:w="3403" w:type="pct"/>
          </w:tcPr>
          <w:p w14:paraId="78ECE9B0" w14:textId="77777777" w:rsidR="007A64E2" w:rsidRPr="00492512" w:rsidRDefault="00D83A3C" w:rsidP="00B03C68">
            <w:pPr>
              <w:jc w:val="left"/>
              <w:rPr>
                <w:b/>
                <w:szCs w:val="21"/>
              </w:rPr>
            </w:pPr>
            <w:r w:rsidRPr="00492512">
              <w:rPr>
                <w:rFonts w:hint="eastAsia"/>
                <w:b/>
                <w:szCs w:val="21"/>
              </w:rPr>
              <w:t>主な症状が消え２日経過してから</w:t>
            </w:r>
          </w:p>
        </w:tc>
      </w:tr>
      <w:tr w:rsidR="007A64E2" w:rsidRPr="00492512" w14:paraId="17374EF0" w14:textId="77777777" w:rsidTr="00C92F8D">
        <w:tc>
          <w:tcPr>
            <w:tcW w:w="1597" w:type="pct"/>
          </w:tcPr>
          <w:p w14:paraId="7EFBE69A" w14:textId="77777777" w:rsidR="007A64E2" w:rsidRPr="00492512" w:rsidRDefault="00C92F8D" w:rsidP="00B03C68">
            <w:pPr>
              <w:jc w:val="left"/>
              <w:rPr>
                <w:b/>
                <w:szCs w:val="21"/>
              </w:rPr>
            </w:pPr>
            <w:r>
              <w:rPr>
                <mc:AlternateContent>
                  <mc:Choice Requires="w16se">
                    <w:rFonts w:hint="eastAsia"/>
                  </mc:Choice>
                  <mc:Fallback>
                    <w:rFonts w:ascii="Segoe UI Symbol" w:eastAsia="Segoe UI Symbol" w:hAnsi="Segoe UI Symbol" w:cs="Segoe UI Symbol"/>
                  </mc:Fallback>
                </mc:AlternateContent>
                <w:b/>
                <w:szCs w:val="21"/>
              </w:rPr>
              <mc:AlternateContent>
                <mc:Choice Requires="w16se">
                  <w16se:symEx w16se:font="Segoe UI Symbol" w16se:char="2606"/>
                </mc:Choice>
                <mc:Fallback>
                  <w:t>☆</w:t>
                </mc:Fallback>
              </mc:AlternateContent>
            </w:r>
            <w:r w:rsidR="000D10D6" w:rsidRPr="00492512">
              <w:rPr>
                <w:rFonts w:hint="eastAsia"/>
                <w:b/>
                <w:szCs w:val="21"/>
              </w:rPr>
              <w:t>流行性角結膜炎</w:t>
            </w:r>
          </w:p>
        </w:tc>
        <w:tc>
          <w:tcPr>
            <w:tcW w:w="3403" w:type="pct"/>
          </w:tcPr>
          <w:p w14:paraId="20CA9809" w14:textId="77777777" w:rsidR="007A64E2" w:rsidRPr="00492512" w:rsidRDefault="00D83A3C" w:rsidP="00B03C68">
            <w:pPr>
              <w:jc w:val="left"/>
              <w:rPr>
                <w:b/>
                <w:szCs w:val="21"/>
              </w:rPr>
            </w:pPr>
            <w:r w:rsidRPr="00492512">
              <w:rPr>
                <w:rFonts w:hint="eastAsia"/>
                <w:b/>
                <w:szCs w:val="21"/>
              </w:rPr>
              <w:t>感染力が非常に強いため結膜炎の症状が消失してから</w:t>
            </w:r>
          </w:p>
        </w:tc>
      </w:tr>
      <w:tr w:rsidR="007A64E2" w:rsidRPr="00492512" w14:paraId="55EE66E8" w14:textId="77777777" w:rsidTr="00C92F8D">
        <w:tc>
          <w:tcPr>
            <w:tcW w:w="1597" w:type="pct"/>
          </w:tcPr>
          <w:p w14:paraId="3FDC1378" w14:textId="77777777" w:rsidR="007A64E2" w:rsidRPr="00492512" w:rsidRDefault="00C92F8D" w:rsidP="00B03C68">
            <w:pPr>
              <w:jc w:val="left"/>
              <w:rPr>
                <w:b/>
                <w:szCs w:val="21"/>
              </w:rPr>
            </w:pPr>
            <w:r>
              <w:rPr>
                <mc:AlternateContent>
                  <mc:Choice Requires="w16se">
                    <w:rFonts w:hint="eastAsia"/>
                  </mc:Choice>
                  <mc:Fallback>
                    <w:rFonts w:ascii="Segoe UI Symbol" w:eastAsia="Segoe UI Symbol" w:hAnsi="Segoe UI Symbol" w:cs="Segoe UI Symbol"/>
                  </mc:Fallback>
                </mc:AlternateContent>
                <w:b/>
                <w:szCs w:val="21"/>
              </w:rPr>
              <mc:AlternateContent>
                <mc:Choice Requires="w16se">
                  <w16se:symEx w16se:font="Segoe UI Symbol" w16se:char="2606"/>
                </mc:Choice>
                <mc:Fallback>
                  <w:t>☆</w:t>
                </mc:Fallback>
              </mc:AlternateContent>
            </w:r>
            <w:r w:rsidR="000D10D6" w:rsidRPr="00492512">
              <w:rPr>
                <w:rFonts w:hint="eastAsia"/>
                <w:b/>
                <w:szCs w:val="21"/>
              </w:rPr>
              <w:t>百日咳</w:t>
            </w:r>
          </w:p>
        </w:tc>
        <w:tc>
          <w:tcPr>
            <w:tcW w:w="3403" w:type="pct"/>
          </w:tcPr>
          <w:p w14:paraId="78E3CAF7" w14:textId="77777777" w:rsidR="007A64E2" w:rsidRPr="00492512" w:rsidRDefault="00D83A3C" w:rsidP="00B03C68">
            <w:pPr>
              <w:jc w:val="left"/>
              <w:rPr>
                <w:b/>
                <w:szCs w:val="21"/>
              </w:rPr>
            </w:pPr>
            <w:r w:rsidRPr="00492512">
              <w:rPr>
                <w:rFonts w:hint="eastAsia"/>
                <w:b/>
                <w:szCs w:val="21"/>
              </w:rPr>
              <w:t>特有の咳が消失するまで又は５日間の薬物療法を終了するまで</w:t>
            </w:r>
          </w:p>
        </w:tc>
      </w:tr>
      <w:tr w:rsidR="007A64E2" w:rsidRPr="00492512" w14:paraId="26839F9E" w14:textId="77777777" w:rsidTr="00C92F8D">
        <w:tc>
          <w:tcPr>
            <w:tcW w:w="1597" w:type="pct"/>
          </w:tcPr>
          <w:p w14:paraId="35EEB1D1" w14:textId="77777777" w:rsidR="007A64E2" w:rsidRPr="00492512" w:rsidRDefault="00C92F8D" w:rsidP="00B03C68">
            <w:pPr>
              <w:jc w:val="left"/>
              <w:rPr>
                <w:b/>
                <w:szCs w:val="21"/>
              </w:rPr>
            </w:pPr>
            <w:r>
              <w:rPr>
                <mc:AlternateContent>
                  <mc:Choice Requires="w16se">
                    <w:rFonts w:hint="eastAsia"/>
                  </mc:Choice>
                  <mc:Fallback>
                    <w:rFonts w:ascii="Segoe UI Symbol" w:eastAsia="Segoe UI Symbol" w:hAnsi="Segoe UI Symbol" w:cs="Segoe UI Symbol"/>
                  </mc:Fallback>
                </mc:AlternateContent>
                <w:b/>
                <w:szCs w:val="21"/>
              </w:rPr>
              <mc:AlternateContent>
                <mc:Choice Requires="w16se">
                  <w16se:symEx w16se:font="Segoe UI Symbol" w16se:char="2606"/>
                </mc:Choice>
                <mc:Fallback>
                  <w:t>☆</w:t>
                </mc:Fallback>
              </mc:AlternateContent>
            </w:r>
            <w:r w:rsidR="000D10D6" w:rsidRPr="00492512">
              <w:rPr>
                <w:rFonts w:hint="eastAsia"/>
                <w:b/>
                <w:szCs w:val="21"/>
              </w:rPr>
              <w:t>腸管出血性大腸菌感染症</w:t>
            </w:r>
          </w:p>
          <w:p w14:paraId="2128691B" w14:textId="77777777" w:rsidR="000D10D6" w:rsidRPr="00492512" w:rsidRDefault="000D10D6" w:rsidP="00C92F8D">
            <w:pPr>
              <w:ind w:firstLineChars="100" w:firstLine="211"/>
              <w:jc w:val="left"/>
              <w:rPr>
                <w:b/>
                <w:szCs w:val="21"/>
              </w:rPr>
            </w:pPr>
            <w:r w:rsidRPr="00492512">
              <w:rPr>
                <w:rFonts w:hint="eastAsia"/>
                <w:b/>
                <w:szCs w:val="21"/>
              </w:rPr>
              <w:t>（</w:t>
            </w:r>
            <w:r w:rsidRPr="00492512">
              <w:rPr>
                <w:rFonts w:hint="eastAsia"/>
                <w:b/>
                <w:szCs w:val="21"/>
              </w:rPr>
              <w:t>O157</w:t>
            </w:r>
            <w:r w:rsidRPr="00492512">
              <w:rPr>
                <w:rFonts w:hint="eastAsia"/>
                <w:b/>
                <w:szCs w:val="21"/>
              </w:rPr>
              <w:t>、</w:t>
            </w:r>
            <w:r w:rsidRPr="00492512">
              <w:rPr>
                <w:rFonts w:hint="eastAsia"/>
                <w:b/>
                <w:szCs w:val="21"/>
              </w:rPr>
              <w:t>O26</w:t>
            </w:r>
            <w:r w:rsidRPr="00492512">
              <w:rPr>
                <w:rFonts w:hint="eastAsia"/>
                <w:b/>
                <w:szCs w:val="21"/>
              </w:rPr>
              <w:t>、</w:t>
            </w:r>
            <w:r w:rsidRPr="00492512">
              <w:rPr>
                <w:rFonts w:hint="eastAsia"/>
                <w:b/>
                <w:szCs w:val="21"/>
              </w:rPr>
              <w:t>O111</w:t>
            </w:r>
            <w:r w:rsidRPr="00492512">
              <w:rPr>
                <w:rFonts w:hint="eastAsia"/>
                <w:b/>
                <w:szCs w:val="21"/>
              </w:rPr>
              <w:t>等）</w:t>
            </w:r>
          </w:p>
        </w:tc>
        <w:tc>
          <w:tcPr>
            <w:tcW w:w="3403" w:type="pct"/>
          </w:tcPr>
          <w:p w14:paraId="265503E8" w14:textId="77777777" w:rsidR="007A64E2" w:rsidRPr="00492512" w:rsidRDefault="00D83A3C" w:rsidP="00B03C68">
            <w:pPr>
              <w:jc w:val="left"/>
              <w:rPr>
                <w:b/>
                <w:szCs w:val="21"/>
              </w:rPr>
            </w:pPr>
            <w:r w:rsidRPr="00492512">
              <w:rPr>
                <w:rFonts w:hint="eastAsia"/>
                <w:b/>
                <w:szCs w:val="21"/>
              </w:rPr>
              <w:t>症状が治まり、かつ、抗菌薬による治療が終了し、</w:t>
            </w:r>
            <w:r w:rsidRPr="00492512">
              <w:rPr>
                <w:rFonts w:hint="eastAsia"/>
                <w:b/>
                <w:szCs w:val="21"/>
              </w:rPr>
              <w:t>48</w:t>
            </w:r>
            <w:r w:rsidRPr="00492512">
              <w:rPr>
                <w:rFonts w:hint="eastAsia"/>
                <w:b/>
                <w:szCs w:val="21"/>
              </w:rPr>
              <w:t>時間をあけて</w:t>
            </w:r>
            <w:r w:rsidR="00EC6432" w:rsidRPr="00492512">
              <w:rPr>
                <w:rFonts w:hint="eastAsia"/>
                <w:b/>
                <w:szCs w:val="21"/>
              </w:rPr>
              <w:t>連続２回の検便によって、いずれも菌陰性が確認されたもの</w:t>
            </w:r>
          </w:p>
        </w:tc>
      </w:tr>
      <w:tr w:rsidR="007A64E2" w:rsidRPr="00492512" w14:paraId="063F1304" w14:textId="77777777" w:rsidTr="00C92F8D">
        <w:tc>
          <w:tcPr>
            <w:tcW w:w="1597" w:type="pct"/>
          </w:tcPr>
          <w:p w14:paraId="228F3D0D" w14:textId="77777777" w:rsidR="007A64E2" w:rsidRPr="00492512" w:rsidRDefault="00C92F8D" w:rsidP="00B03C68">
            <w:pPr>
              <w:jc w:val="left"/>
              <w:rPr>
                <w:b/>
                <w:szCs w:val="21"/>
              </w:rPr>
            </w:pPr>
            <w:r>
              <w:rPr>
                <mc:AlternateContent>
                  <mc:Choice Requires="w16se">
                    <w:rFonts w:hint="eastAsia"/>
                  </mc:Choice>
                  <mc:Fallback>
                    <w:rFonts w:ascii="Segoe UI Symbol" w:eastAsia="Segoe UI Symbol" w:hAnsi="Segoe UI Symbol" w:cs="Segoe UI Symbol"/>
                  </mc:Fallback>
                </mc:AlternateContent>
                <w:b/>
                <w:szCs w:val="21"/>
              </w:rPr>
              <mc:AlternateContent>
                <mc:Choice Requires="w16se">
                  <w16se:symEx w16se:font="Segoe UI Symbol" w16se:char="2606"/>
                </mc:Choice>
                <mc:Fallback>
                  <w:t>☆</w:t>
                </mc:Fallback>
              </mc:AlternateContent>
            </w:r>
            <w:r w:rsidR="000D10D6" w:rsidRPr="00492512">
              <w:rPr>
                <w:rFonts w:hint="eastAsia"/>
                <w:b/>
                <w:szCs w:val="21"/>
              </w:rPr>
              <w:t>急性出血性結膜炎</w:t>
            </w:r>
          </w:p>
        </w:tc>
        <w:tc>
          <w:tcPr>
            <w:tcW w:w="3403" w:type="pct"/>
          </w:tcPr>
          <w:p w14:paraId="6C25EE97" w14:textId="77777777" w:rsidR="007A64E2" w:rsidRPr="00492512" w:rsidRDefault="00EC6432" w:rsidP="00B03C68">
            <w:pPr>
              <w:jc w:val="left"/>
              <w:rPr>
                <w:b/>
                <w:szCs w:val="21"/>
              </w:rPr>
            </w:pPr>
            <w:r w:rsidRPr="00492512">
              <w:rPr>
                <w:rFonts w:hint="eastAsia"/>
                <w:b/>
                <w:szCs w:val="21"/>
              </w:rPr>
              <w:t>医師により感染の恐れがないと認めるまで</w:t>
            </w:r>
          </w:p>
        </w:tc>
      </w:tr>
      <w:tr w:rsidR="007A64E2" w:rsidRPr="00492512" w14:paraId="30F6E5D6" w14:textId="77777777" w:rsidTr="00C92F8D">
        <w:tc>
          <w:tcPr>
            <w:tcW w:w="1597" w:type="pct"/>
          </w:tcPr>
          <w:p w14:paraId="3CC9332E" w14:textId="77777777" w:rsidR="007A64E2" w:rsidRPr="00492512" w:rsidRDefault="00C92F8D" w:rsidP="00B03C68">
            <w:pPr>
              <w:jc w:val="left"/>
              <w:rPr>
                <w:b/>
                <w:szCs w:val="21"/>
              </w:rPr>
            </w:pPr>
            <w:r>
              <w:rPr>
                <mc:AlternateContent>
                  <mc:Choice Requires="w16se">
                    <w:rFonts w:hint="eastAsia"/>
                  </mc:Choice>
                  <mc:Fallback>
                    <w:rFonts w:ascii="Segoe UI Symbol" w:eastAsia="Segoe UI Symbol" w:hAnsi="Segoe UI Symbol" w:cs="Segoe UI Symbol"/>
                  </mc:Fallback>
                </mc:AlternateContent>
                <w:b/>
                <w:szCs w:val="21"/>
              </w:rPr>
              <mc:AlternateContent>
                <mc:Choice Requires="w16se">
                  <w16se:symEx w16se:font="Segoe UI Symbol" w16se:char="2606"/>
                </mc:Choice>
                <mc:Fallback>
                  <w:t>☆</w:t>
                </mc:Fallback>
              </mc:AlternateContent>
            </w:r>
            <w:r w:rsidR="000D10D6" w:rsidRPr="00492512">
              <w:rPr>
                <w:rFonts w:hint="eastAsia"/>
                <w:b/>
                <w:szCs w:val="21"/>
              </w:rPr>
              <w:t>髄膜炎菌性髄膜炎</w:t>
            </w:r>
          </w:p>
        </w:tc>
        <w:tc>
          <w:tcPr>
            <w:tcW w:w="3403" w:type="pct"/>
          </w:tcPr>
          <w:p w14:paraId="0DBD446E" w14:textId="77777777" w:rsidR="007A64E2" w:rsidRPr="00492512" w:rsidRDefault="00D07BE2" w:rsidP="00B03C68">
            <w:pPr>
              <w:jc w:val="left"/>
              <w:rPr>
                <w:b/>
                <w:szCs w:val="21"/>
              </w:rPr>
            </w:pPr>
            <w:r w:rsidRPr="00492512">
              <w:rPr>
                <w:rFonts w:hint="eastAsia"/>
                <w:b/>
                <w:szCs w:val="21"/>
              </w:rPr>
              <w:t>医師により感染の恐れがないと認めるまで</w:t>
            </w:r>
          </w:p>
        </w:tc>
      </w:tr>
      <w:tr w:rsidR="007A64E2" w:rsidRPr="00492512" w14:paraId="4B893347" w14:textId="77777777" w:rsidTr="00C92F8D">
        <w:tc>
          <w:tcPr>
            <w:tcW w:w="1597" w:type="pct"/>
          </w:tcPr>
          <w:p w14:paraId="0ADC0D39" w14:textId="77777777" w:rsidR="007A64E2" w:rsidRPr="00492512" w:rsidRDefault="00894E1F" w:rsidP="00B03C68">
            <w:pPr>
              <w:jc w:val="left"/>
              <w:rPr>
                <w:b/>
                <w:szCs w:val="21"/>
              </w:rPr>
            </w:pPr>
            <w:r w:rsidRPr="00492512">
              <w:rPr>
                <w:rFonts w:hint="eastAsia"/>
                <w:b/>
                <w:szCs w:val="21"/>
              </w:rPr>
              <w:t>溶連菌感染症</w:t>
            </w:r>
          </w:p>
        </w:tc>
        <w:tc>
          <w:tcPr>
            <w:tcW w:w="3403" w:type="pct"/>
          </w:tcPr>
          <w:p w14:paraId="36F40C50" w14:textId="77777777" w:rsidR="007A64E2" w:rsidRPr="00492512" w:rsidRDefault="00D07BE2" w:rsidP="00B03C68">
            <w:pPr>
              <w:jc w:val="left"/>
              <w:rPr>
                <w:b/>
                <w:szCs w:val="21"/>
              </w:rPr>
            </w:pPr>
            <w:r w:rsidRPr="00492512">
              <w:rPr>
                <w:rFonts w:hint="eastAsia"/>
                <w:b/>
                <w:szCs w:val="21"/>
              </w:rPr>
              <w:t>抗菌薬内服後</w:t>
            </w:r>
            <w:r w:rsidRPr="00492512">
              <w:rPr>
                <w:rFonts w:hint="eastAsia"/>
                <w:b/>
                <w:szCs w:val="21"/>
              </w:rPr>
              <w:t>24</w:t>
            </w:r>
            <w:r w:rsidRPr="00492512">
              <w:rPr>
                <w:rFonts w:hint="eastAsia"/>
                <w:b/>
                <w:szCs w:val="21"/>
              </w:rPr>
              <w:t>～</w:t>
            </w:r>
            <w:r w:rsidRPr="00492512">
              <w:rPr>
                <w:rFonts w:hint="eastAsia"/>
                <w:b/>
                <w:szCs w:val="21"/>
              </w:rPr>
              <w:t>48</w:t>
            </w:r>
            <w:r w:rsidRPr="00492512">
              <w:rPr>
                <w:rFonts w:hint="eastAsia"/>
                <w:b/>
                <w:szCs w:val="21"/>
              </w:rPr>
              <w:t>時間経過していること</w:t>
            </w:r>
          </w:p>
        </w:tc>
      </w:tr>
      <w:tr w:rsidR="007A64E2" w:rsidRPr="00492512" w14:paraId="58824320" w14:textId="77777777" w:rsidTr="00C92F8D">
        <w:tc>
          <w:tcPr>
            <w:tcW w:w="1597" w:type="pct"/>
          </w:tcPr>
          <w:p w14:paraId="6980F8F1" w14:textId="77777777" w:rsidR="007A64E2" w:rsidRPr="00492512" w:rsidRDefault="00894E1F" w:rsidP="00B03C68">
            <w:pPr>
              <w:jc w:val="left"/>
              <w:rPr>
                <w:b/>
                <w:szCs w:val="21"/>
              </w:rPr>
            </w:pPr>
            <w:r w:rsidRPr="00492512">
              <w:rPr>
                <w:rFonts w:hint="eastAsia"/>
                <w:b/>
                <w:szCs w:val="21"/>
              </w:rPr>
              <w:t>マイコプラズマ肺炎</w:t>
            </w:r>
          </w:p>
        </w:tc>
        <w:tc>
          <w:tcPr>
            <w:tcW w:w="3403" w:type="pct"/>
          </w:tcPr>
          <w:p w14:paraId="13DB20B4" w14:textId="77777777" w:rsidR="007A64E2" w:rsidRPr="00492512" w:rsidRDefault="00D07BE2" w:rsidP="00B03C68">
            <w:pPr>
              <w:jc w:val="left"/>
              <w:rPr>
                <w:b/>
                <w:szCs w:val="21"/>
              </w:rPr>
            </w:pPr>
            <w:r w:rsidRPr="00492512">
              <w:rPr>
                <w:rFonts w:hint="eastAsia"/>
                <w:b/>
                <w:szCs w:val="21"/>
              </w:rPr>
              <w:t>発熱や激しい咳が治まっていること</w:t>
            </w:r>
          </w:p>
        </w:tc>
      </w:tr>
      <w:tr w:rsidR="007A64E2" w:rsidRPr="00492512" w14:paraId="72FF7193" w14:textId="77777777" w:rsidTr="00C92F8D">
        <w:tc>
          <w:tcPr>
            <w:tcW w:w="1597" w:type="pct"/>
          </w:tcPr>
          <w:p w14:paraId="18560323" w14:textId="77777777" w:rsidR="00894E1F" w:rsidRPr="00492512" w:rsidRDefault="00894E1F" w:rsidP="00B03C68">
            <w:pPr>
              <w:jc w:val="left"/>
              <w:rPr>
                <w:b/>
                <w:szCs w:val="21"/>
              </w:rPr>
            </w:pPr>
            <w:r w:rsidRPr="00492512">
              <w:rPr>
                <w:rFonts w:hint="eastAsia"/>
                <w:b/>
                <w:szCs w:val="21"/>
              </w:rPr>
              <w:t>手足口病</w:t>
            </w:r>
          </w:p>
        </w:tc>
        <w:tc>
          <w:tcPr>
            <w:tcW w:w="3403" w:type="pct"/>
          </w:tcPr>
          <w:p w14:paraId="36C30765" w14:textId="77777777" w:rsidR="007A64E2" w:rsidRPr="00492512" w:rsidRDefault="00D07BE2" w:rsidP="00B03C68">
            <w:pPr>
              <w:jc w:val="left"/>
              <w:rPr>
                <w:b/>
                <w:szCs w:val="21"/>
              </w:rPr>
            </w:pPr>
            <w:r w:rsidRPr="00492512">
              <w:rPr>
                <w:rFonts w:hint="eastAsia"/>
                <w:b/>
                <w:szCs w:val="21"/>
              </w:rPr>
              <w:t>発熱や口腔内の水疱・潰瘍の影響がなく、普段の食事がとれること</w:t>
            </w:r>
          </w:p>
        </w:tc>
      </w:tr>
      <w:tr w:rsidR="007A64E2" w:rsidRPr="00492512" w14:paraId="05D035B8" w14:textId="77777777" w:rsidTr="00C92F8D">
        <w:tc>
          <w:tcPr>
            <w:tcW w:w="1597" w:type="pct"/>
          </w:tcPr>
          <w:p w14:paraId="4CB503F8" w14:textId="77777777" w:rsidR="007A64E2" w:rsidRPr="00492512" w:rsidRDefault="00894E1F" w:rsidP="00B03C68">
            <w:pPr>
              <w:jc w:val="left"/>
              <w:rPr>
                <w:b/>
                <w:szCs w:val="21"/>
              </w:rPr>
            </w:pPr>
            <w:r w:rsidRPr="00492512">
              <w:rPr>
                <w:rFonts w:hint="eastAsia"/>
                <w:b/>
                <w:szCs w:val="21"/>
              </w:rPr>
              <w:t>伝染性紅斑（りんご病）</w:t>
            </w:r>
          </w:p>
        </w:tc>
        <w:tc>
          <w:tcPr>
            <w:tcW w:w="3403" w:type="pct"/>
          </w:tcPr>
          <w:p w14:paraId="57662CC4" w14:textId="77777777" w:rsidR="007A64E2" w:rsidRPr="00492512" w:rsidRDefault="00D07BE2" w:rsidP="00B03C68">
            <w:pPr>
              <w:jc w:val="left"/>
              <w:rPr>
                <w:b/>
                <w:szCs w:val="21"/>
              </w:rPr>
            </w:pPr>
            <w:r w:rsidRPr="00492512">
              <w:rPr>
                <w:rFonts w:hint="eastAsia"/>
                <w:b/>
                <w:szCs w:val="21"/>
              </w:rPr>
              <w:t>全身状態が良いこと</w:t>
            </w:r>
          </w:p>
        </w:tc>
      </w:tr>
      <w:tr w:rsidR="007A64E2" w:rsidRPr="00492512" w14:paraId="0F2E9C01" w14:textId="77777777" w:rsidTr="00C92F8D">
        <w:tc>
          <w:tcPr>
            <w:tcW w:w="1597" w:type="pct"/>
          </w:tcPr>
          <w:p w14:paraId="1FA99782" w14:textId="77777777" w:rsidR="007A64E2" w:rsidRPr="00492512" w:rsidRDefault="00894E1F" w:rsidP="00B03C68">
            <w:pPr>
              <w:jc w:val="left"/>
              <w:rPr>
                <w:b/>
                <w:szCs w:val="21"/>
              </w:rPr>
            </w:pPr>
            <w:r w:rsidRPr="00492512">
              <w:rPr>
                <w:rFonts w:hint="eastAsia"/>
                <w:b/>
                <w:szCs w:val="21"/>
              </w:rPr>
              <w:t>ウィルス性胃腸炎</w:t>
            </w:r>
          </w:p>
          <w:p w14:paraId="48260A87" w14:textId="77777777" w:rsidR="00894E1F" w:rsidRPr="00492512" w:rsidRDefault="00894E1F" w:rsidP="00B03C68">
            <w:pPr>
              <w:jc w:val="left"/>
              <w:rPr>
                <w:b/>
                <w:szCs w:val="21"/>
              </w:rPr>
            </w:pPr>
            <w:r w:rsidRPr="00492512">
              <w:rPr>
                <w:rFonts w:hint="eastAsia"/>
                <w:b/>
                <w:szCs w:val="21"/>
              </w:rPr>
              <w:t>（ノロ、ロタ、アデノウィルス等）</w:t>
            </w:r>
          </w:p>
        </w:tc>
        <w:tc>
          <w:tcPr>
            <w:tcW w:w="3403" w:type="pct"/>
          </w:tcPr>
          <w:p w14:paraId="766EAEA3" w14:textId="77777777" w:rsidR="007A64E2" w:rsidRPr="00492512" w:rsidRDefault="005A1C00" w:rsidP="00B03C68">
            <w:pPr>
              <w:jc w:val="left"/>
              <w:rPr>
                <w:b/>
                <w:szCs w:val="21"/>
              </w:rPr>
            </w:pPr>
            <w:r w:rsidRPr="00492512">
              <w:rPr>
                <w:rFonts w:hint="eastAsia"/>
                <w:b/>
                <w:szCs w:val="21"/>
              </w:rPr>
              <w:t>嘔吐、下痢等の症状が治まり、普段の食事がとれること。</w:t>
            </w:r>
          </w:p>
        </w:tc>
      </w:tr>
      <w:tr w:rsidR="007A64E2" w:rsidRPr="00492512" w14:paraId="0070009F" w14:textId="77777777" w:rsidTr="00C92F8D">
        <w:tc>
          <w:tcPr>
            <w:tcW w:w="1597" w:type="pct"/>
          </w:tcPr>
          <w:p w14:paraId="0A237E5A" w14:textId="77777777" w:rsidR="007A64E2" w:rsidRPr="00492512" w:rsidRDefault="00894E1F" w:rsidP="00B03C68">
            <w:pPr>
              <w:jc w:val="left"/>
              <w:rPr>
                <w:b/>
                <w:szCs w:val="21"/>
              </w:rPr>
            </w:pPr>
            <w:r w:rsidRPr="00492512">
              <w:rPr>
                <w:rFonts w:hint="eastAsia"/>
                <w:b/>
                <w:szCs w:val="21"/>
              </w:rPr>
              <w:t>ヘルパンギーナ</w:t>
            </w:r>
          </w:p>
        </w:tc>
        <w:tc>
          <w:tcPr>
            <w:tcW w:w="3403" w:type="pct"/>
          </w:tcPr>
          <w:p w14:paraId="0EB2E7B7" w14:textId="77777777" w:rsidR="007A64E2" w:rsidRPr="00492512" w:rsidRDefault="00D07BE2" w:rsidP="00B03C68">
            <w:pPr>
              <w:jc w:val="left"/>
              <w:rPr>
                <w:b/>
                <w:szCs w:val="21"/>
              </w:rPr>
            </w:pPr>
            <w:r w:rsidRPr="00492512">
              <w:rPr>
                <w:rFonts w:hint="eastAsia"/>
                <w:b/>
                <w:szCs w:val="21"/>
              </w:rPr>
              <w:t>発熱や口腔内の水疱・潰瘍の影響がなく</w:t>
            </w:r>
            <w:r w:rsidR="001A623C" w:rsidRPr="00492512">
              <w:rPr>
                <w:rFonts w:hint="eastAsia"/>
                <w:b/>
                <w:szCs w:val="21"/>
              </w:rPr>
              <w:t>、普段の食事がとれること</w:t>
            </w:r>
          </w:p>
        </w:tc>
      </w:tr>
      <w:tr w:rsidR="007A64E2" w:rsidRPr="00492512" w14:paraId="1DB8A9DF" w14:textId="77777777" w:rsidTr="00C92F8D">
        <w:tc>
          <w:tcPr>
            <w:tcW w:w="1597" w:type="pct"/>
          </w:tcPr>
          <w:p w14:paraId="63D47C85" w14:textId="77777777" w:rsidR="007A64E2" w:rsidRPr="00492512" w:rsidRDefault="00894E1F" w:rsidP="00B03C68">
            <w:pPr>
              <w:jc w:val="left"/>
              <w:rPr>
                <w:b/>
                <w:szCs w:val="21"/>
              </w:rPr>
            </w:pPr>
            <w:r w:rsidRPr="00492512">
              <w:rPr>
                <w:rFonts w:hint="eastAsia"/>
                <w:b/>
                <w:szCs w:val="21"/>
              </w:rPr>
              <w:t>RS</w:t>
            </w:r>
            <w:r w:rsidRPr="00492512">
              <w:rPr>
                <w:rFonts w:hint="eastAsia"/>
                <w:b/>
                <w:szCs w:val="21"/>
              </w:rPr>
              <w:t>ウィルス感染症</w:t>
            </w:r>
          </w:p>
        </w:tc>
        <w:tc>
          <w:tcPr>
            <w:tcW w:w="3403" w:type="pct"/>
          </w:tcPr>
          <w:p w14:paraId="69B9F353" w14:textId="77777777" w:rsidR="007A64E2" w:rsidRPr="00492512" w:rsidRDefault="001A623C" w:rsidP="00B03C68">
            <w:pPr>
              <w:jc w:val="left"/>
              <w:rPr>
                <w:b/>
                <w:szCs w:val="21"/>
              </w:rPr>
            </w:pPr>
            <w:r w:rsidRPr="00492512">
              <w:rPr>
                <w:rFonts w:hint="eastAsia"/>
                <w:b/>
                <w:szCs w:val="21"/>
              </w:rPr>
              <w:t>呼吸器症状が消失し、全身状態が良いこと</w:t>
            </w:r>
          </w:p>
        </w:tc>
      </w:tr>
      <w:tr w:rsidR="007A64E2" w:rsidRPr="00492512" w14:paraId="4C6083E1" w14:textId="77777777" w:rsidTr="00C92F8D">
        <w:tc>
          <w:tcPr>
            <w:tcW w:w="1597" w:type="pct"/>
          </w:tcPr>
          <w:p w14:paraId="50598702" w14:textId="77777777" w:rsidR="007A64E2" w:rsidRPr="00492512" w:rsidRDefault="00894E1F" w:rsidP="00B03C68">
            <w:pPr>
              <w:jc w:val="left"/>
              <w:rPr>
                <w:b/>
                <w:szCs w:val="21"/>
              </w:rPr>
            </w:pPr>
            <w:r w:rsidRPr="00492512">
              <w:rPr>
                <w:rFonts w:hint="eastAsia"/>
                <w:b/>
                <w:szCs w:val="21"/>
              </w:rPr>
              <w:t>帯状疱疹</w:t>
            </w:r>
          </w:p>
        </w:tc>
        <w:tc>
          <w:tcPr>
            <w:tcW w:w="3403" w:type="pct"/>
          </w:tcPr>
          <w:p w14:paraId="159D3E02" w14:textId="77777777" w:rsidR="007A64E2" w:rsidRPr="00492512" w:rsidRDefault="001A623C" w:rsidP="00B03C68">
            <w:pPr>
              <w:jc w:val="left"/>
              <w:rPr>
                <w:b/>
                <w:szCs w:val="21"/>
              </w:rPr>
            </w:pPr>
            <w:r w:rsidRPr="00492512">
              <w:rPr>
                <w:rFonts w:hint="eastAsia"/>
                <w:b/>
                <w:szCs w:val="21"/>
              </w:rPr>
              <w:t>すべての発しんが痂皮化してから</w:t>
            </w:r>
          </w:p>
        </w:tc>
      </w:tr>
      <w:tr w:rsidR="00894E1F" w:rsidRPr="00492512" w14:paraId="6386C454" w14:textId="77777777" w:rsidTr="00C92F8D">
        <w:tc>
          <w:tcPr>
            <w:tcW w:w="1597" w:type="pct"/>
          </w:tcPr>
          <w:p w14:paraId="2DB02E93" w14:textId="77777777" w:rsidR="00894E1F" w:rsidRPr="00492512" w:rsidRDefault="00894E1F" w:rsidP="00894E1F">
            <w:pPr>
              <w:rPr>
                <w:b/>
                <w:szCs w:val="21"/>
              </w:rPr>
            </w:pPr>
            <w:r w:rsidRPr="00492512">
              <w:rPr>
                <w:rFonts w:hint="eastAsia"/>
                <w:b/>
                <w:szCs w:val="21"/>
              </w:rPr>
              <w:t>突発性発しん</w:t>
            </w:r>
          </w:p>
        </w:tc>
        <w:tc>
          <w:tcPr>
            <w:tcW w:w="3403" w:type="pct"/>
          </w:tcPr>
          <w:p w14:paraId="5AF77D17" w14:textId="77777777" w:rsidR="00894E1F" w:rsidRPr="00492512" w:rsidRDefault="001A623C" w:rsidP="00894E1F">
            <w:pPr>
              <w:rPr>
                <w:b/>
                <w:szCs w:val="21"/>
              </w:rPr>
            </w:pPr>
            <w:r w:rsidRPr="00492512">
              <w:rPr>
                <w:rFonts w:hint="eastAsia"/>
                <w:b/>
                <w:szCs w:val="21"/>
              </w:rPr>
              <w:t>解熱し機嫌が良く全身状態が良いこと</w:t>
            </w:r>
          </w:p>
        </w:tc>
      </w:tr>
    </w:tbl>
    <w:p w14:paraId="4426B6B6" w14:textId="77777777" w:rsidR="007A64E2" w:rsidRPr="00894E1F" w:rsidRDefault="007A64E2" w:rsidP="00894E1F">
      <w:pPr>
        <w:rPr>
          <w:szCs w:val="21"/>
        </w:rPr>
      </w:pPr>
    </w:p>
    <w:sectPr w:rsidR="007A64E2" w:rsidRPr="00894E1F" w:rsidSect="00365A1F">
      <w:pgSz w:w="11906" w:h="16838"/>
      <w:pgMar w:top="284" w:right="567" w:bottom="28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C68"/>
    <w:rsid w:val="000D10D6"/>
    <w:rsid w:val="001210C2"/>
    <w:rsid w:val="001A623C"/>
    <w:rsid w:val="00365A1F"/>
    <w:rsid w:val="00397793"/>
    <w:rsid w:val="00433D32"/>
    <w:rsid w:val="00492512"/>
    <w:rsid w:val="005A1C00"/>
    <w:rsid w:val="00642359"/>
    <w:rsid w:val="00756BAA"/>
    <w:rsid w:val="007A64E2"/>
    <w:rsid w:val="007D0CDB"/>
    <w:rsid w:val="00894E1F"/>
    <w:rsid w:val="008D4AAD"/>
    <w:rsid w:val="00AF56A2"/>
    <w:rsid w:val="00B03C68"/>
    <w:rsid w:val="00B44C74"/>
    <w:rsid w:val="00C60B48"/>
    <w:rsid w:val="00C92F8D"/>
    <w:rsid w:val="00D07BE2"/>
    <w:rsid w:val="00D83A3C"/>
    <w:rsid w:val="00E04D0C"/>
    <w:rsid w:val="00EA24B6"/>
    <w:rsid w:val="00EC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CB1E89"/>
  <w15:docId w15:val="{7240BD98-A311-45B4-833F-3EEA059C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6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10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10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huratto-hoikuen4</dc:creator>
  <cp:lastModifiedBy>社会福祉法人みんなぎ</cp:lastModifiedBy>
  <cp:revision>7</cp:revision>
  <cp:lastPrinted>2016-05-06T01:26:00Z</cp:lastPrinted>
  <dcterms:created xsi:type="dcterms:W3CDTF">2016-04-21T08:00:00Z</dcterms:created>
  <dcterms:modified xsi:type="dcterms:W3CDTF">2022-05-13T04:10:00Z</dcterms:modified>
</cp:coreProperties>
</file>